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81B" w:rsidRDefault="00CF781B" w:rsidP="003B3B99">
      <w:pPr>
        <w:widowControl/>
        <w:jc w:val="left"/>
        <w:rPr>
          <w:rFonts w:ascii="宋体" w:eastAsia="宋体" w:hAnsi="宋体" w:cs="宋体" w:hint="eastAsia"/>
          <w:kern w:val="0"/>
          <w:sz w:val="24"/>
          <w:szCs w:val="24"/>
        </w:rPr>
      </w:pPr>
    </w:p>
    <w:p w:rsidR="00CF781B" w:rsidRDefault="00CF781B" w:rsidP="003B3B99">
      <w:pPr>
        <w:widowControl/>
        <w:jc w:val="left"/>
        <w:rPr>
          <w:rFonts w:ascii="宋体" w:eastAsia="宋体" w:hAnsi="宋体" w:cs="宋体" w:hint="eastAsia"/>
          <w:kern w:val="0"/>
          <w:sz w:val="24"/>
          <w:szCs w:val="24"/>
        </w:rPr>
      </w:pPr>
    </w:p>
    <w:p w:rsidR="003B3B99" w:rsidRPr="00CF781B" w:rsidRDefault="00CF781B" w:rsidP="003B3B99">
      <w:pPr>
        <w:widowControl/>
        <w:jc w:val="left"/>
        <w:rPr>
          <w:rFonts w:ascii="宋体" w:eastAsia="宋体" w:hAnsi="宋体" w:cs="宋体"/>
          <w:b/>
          <w:kern w:val="0"/>
          <w:sz w:val="24"/>
          <w:szCs w:val="24"/>
        </w:rPr>
      </w:pPr>
      <w:r w:rsidRPr="00CF781B">
        <w:rPr>
          <w:rFonts w:ascii="宋体" w:eastAsia="宋体" w:hAnsi="宋体" w:cs="宋体" w:hint="eastAsia"/>
          <w:b/>
          <w:kern w:val="0"/>
          <w:sz w:val="24"/>
          <w:szCs w:val="24"/>
        </w:rPr>
        <w:t>附件1</w:t>
      </w:r>
    </w:p>
    <w:p w:rsidR="003B3B99" w:rsidRPr="003B3B99" w:rsidRDefault="003B3B99" w:rsidP="003B3B99">
      <w:pPr>
        <w:widowControl/>
        <w:spacing w:line="378" w:lineRule="atLeast"/>
        <w:ind w:firstLine="480"/>
        <w:jc w:val="center"/>
        <w:rPr>
          <w:rFonts w:ascii="宋体" w:eastAsia="宋体" w:hAnsi="宋体" w:cs="宋体"/>
          <w:color w:val="060606"/>
          <w:kern w:val="0"/>
          <w:sz w:val="20"/>
          <w:szCs w:val="20"/>
        </w:rPr>
      </w:pPr>
      <w:proofErr w:type="gramStart"/>
      <w:r w:rsidRPr="003B3B99">
        <w:rPr>
          <w:rFonts w:ascii="仿宋_GB2312" w:eastAsia="仿宋_GB2312" w:hAnsi="宋体" w:cs="宋体" w:hint="eastAsia"/>
          <w:color w:val="060606"/>
          <w:kern w:val="0"/>
          <w:sz w:val="32"/>
          <w:szCs w:val="32"/>
        </w:rPr>
        <w:t>莆</w:t>
      </w:r>
      <w:proofErr w:type="gramEnd"/>
      <w:r w:rsidRPr="003B3B99">
        <w:rPr>
          <w:rFonts w:ascii="仿宋_GB2312" w:eastAsia="仿宋_GB2312" w:hAnsi="宋体" w:cs="宋体" w:hint="eastAsia"/>
          <w:color w:val="060606"/>
          <w:kern w:val="0"/>
          <w:sz w:val="32"/>
          <w:szCs w:val="32"/>
        </w:rPr>
        <w:t>档〔2018〕16号</w:t>
      </w:r>
    </w:p>
    <w:p w:rsidR="003B3B99" w:rsidRPr="003B3B99" w:rsidRDefault="003B3B99" w:rsidP="00CF781B">
      <w:pPr>
        <w:widowControl/>
        <w:spacing w:line="378" w:lineRule="atLeast"/>
        <w:ind w:firstLine="480"/>
        <w:jc w:val="center"/>
        <w:rPr>
          <w:rFonts w:ascii="宋体" w:eastAsia="宋体" w:hAnsi="宋体" w:cs="宋体"/>
          <w:color w:val="060606"/>
          <w:kern w:val="0"/>
          <w:sz w:val="20"/>
          <w:szCs w:val="20"/>
        </w:rPr>
      </w:pPr>
      <w:r w:rsidRPr="003B3B99">
        <w:rPr>
          <w:rFonts w:ascii="宋体" w:eastAsia="宋体" w:hAnsi="宋体" w:cs="宋体"/>
          <w:color w:val="060606"/>
          <w:kern w:val="0"/>
          <w:sz w:val="20"/>
          <w:szCs w:val="20"/>
        </w:rPr>
        <w:t> </w:t>
      </w:r>
    </w:p>
    <w:p w:rsidR="003B3B99" w:rsidRPr="003B3B99" w:rsidRDefault="003B3B99" w:rsidP="003B3B99">
      <w:pPr>
        <w:widowControl/>
        <w:spacing w:line="378" w:lineRule="atLeast"/>
        <w:ind w:firstLine="480"/>
        <w:jc w:val="center"/>
        <w:rPr>
          <w:rFonts w:ascii="宋体" w:eastAsia="宋体" w:hAnsi="宋体" w:cs="宋体"/>
          <w:color w:val="060606"/>
          <w:kern w:val="0"/>
          <w:sz w:val="20"/>
          <w:szCs w:val="20"/>
        </w:rPr>
      </w:pPr>
      <w:r w:rsidRPr="003B3B99">
        <w:rPr>
          <w:rFonts w:ascii="方正小标宋简体" w:eastAsia="方正小标宋简体" w:hAnsi="宋体" w:cs="宋体" w:hint="eastAsia"/>
          <w:color w:val="060606"/>
          <w:kern w:val="0"/>
          <w:sz w:val="44"/>
          <w:szCs w:val="44"/>
        </w:rPr>
        <w:t>莆田市档案局关于做好2017年度</w:t>
      </w:r>
    </w:p>
    <w:p w:rsidR="003B3B99" w:rsidRPr="003B3B99" w:rsidRDefault="003B3B99" w:rsidP="003B3B99">
      <w:pPr>
        <w:widowControl/>
        <w:spacing w:line="378" w:lineRule="atLeast"/>
        <w:ind w:firstLine="480"/>
        <w:jc w:val="center"/>
        <w:rPr>
          <w:rFonts w:ascii="宋体" w:eastAsia="宋体" w:hAnsi="宋体" w:cs="宋体"/>
          <w:color w:val="060606"/>
          <w:kern w:val="0"/>
          <w:sz w:val="20"/>
          <w:szCs w:val="20"/>
        </w:rPr>
      </w:pPr>
      <w:r w:rsidRPr="003B3B99">
        <w:rPr>
          <w:rFonts w:ascii="宋体" w:eastAsia="宋体" w:hAnsi="宋体" w:cs="宋体"/>
          <w:color w:val="060606"/>
          <w:kern w:val="0"/>
          <w:sz w:val="20"/>
          <w:szCs w:val="20"/>
        </w:rPr>
        <w:t> </w:t>
      </w:r>
    </w:p>
    <w:p w:rsidR="003B3B99" w:rsidRPr="003B3B99" w:rsidRDefault="003B3B99" w:rsidP="003B3B99">
      <w:pPr>
        <w:widowControl/>
        <w:spacing w:line="378" w:lineRule="atLeast"/>
        <w:ind w:firstLine="480"/>
        <w:jc w:val="center"/>
        <w:rPr>
          <w:rFonts w:ascii="宋体" w:eastAsia="宋体" w:hAnsi="宋体" w:cs="宋体"/>
          <w:color w:val="060606"/>
          <w:kern w:val="0"/>
          <w:sz w:val="20"/>
          <w:szCs w:val="20"/>
        </w:rPr>
      </w:pPr>
      <w:r w:rsidRPr="003B3B99">
        <w:rPr>
          <w:rFonts w:ascii="方正小标宋简体" w:eastAsia="方正小标宋简体" w:hAnsi="宋体" w:cs="宋体" w:hint="eastAsia"/>
          <w:color w:val="060606"/>
          <w:kern w:val="0"/>
          <w:sz w:val="44"/>
          <w:szCs w:val="44"/>
        </w:rPr>
        <w:t>文件材料立卷归档工作的通知</w:t>
      </w:r>
    </w:p>
    <w:p w:rsidR="003B3B99" w:rsidRPr="003B3B99" w:rsidRDefault="003B3B99" w:rsidP="00CF781B">
      <w:pPr>
        <w:widowControl/>
        <w:spacing w:line="378" w:lineRule="atLeast"/>
        <w:ind w:firstLine="480"/>
        <w:jc w:val="center"/>
        <w:rPr>
          <w:rFonts w:ascii="宋体" w:eastAsia="宋体" w:hAnsi="宋体" w:cs="宋体"/>
          <w:color w:val="060606"/>
          <w:kern w:val="0"/>
          <w:sz w:val="20"/>
          <w:szCs w:val="20"/>
        </w:rPr>
      </w:pPr>
      <w:r w:rsidRPr="003B3B99">
        <w:rPr>
          <w:rFonts w:ascii="宋体" w:eastAsia="宋体" w:hAnsi="宋体" w:cs="宋体"/>
          <w:color w:val="060606"/>
          <w:kern w:val="0"/>
          <w:sz w:val="20"/>
          <w:szCs w:val="20"/>
        </w:rPr>
        <w:t> </w:t>
      </w:r>
    </w:p>
    <w:p w:rsidR="003B3B99" w:rsidRPr="003B3B99" w:rsidRDefault="003B3B99" w:rsidP="003B3B99">
      <w:pPr>
        <w:widowControl/>
        <w:spacing w:line="378" w:lineRule="atLeast"/>
        <w:ind w:firstLine="480"/>
        <w:jc w:val="left"/>
        <w:rPr>
          <w:rFonts w:ascii="宋体" w:eastAsia="宋体" w:hAnsi="宋体" w:cs="宋体"/>
          <w:color w:val="060606"/>
          <w:kern w:val="0"/>
          <w:sz w:val="20"/>
          <w:szCs w:val="20"/>
        </w:rPr>
      </w:pPr>
      <w:r w:rsidRPr="003B3B99">
        <w:rPr>
          <w:rFonts w:ascii="仿宋_GB2312" w:eastAsia="仿宋_GB2312" w:hAnsi="宋体" w:cs="宋体" w:hint="eastAsia"/>
          <w:color w:val="060606"/>
          <w:kern w:val="0"/>
          <w:sz w:val="32"/>
          <w:szCs w:val="32"/>
        </w:rPr>
        <w:t>市直各单位：</w:t>
      </w:r>
    </w:p>
    <w:p w:rsidR="003B3B99" w:rsidRPr="003B3B99" w:rsidRDefault="003B3B99" w:rsidP="003B3B99">
      <w:pPr>
        <w:widowControl/>
        <w:spacing w:line="378" w:lineRule="atLeast"/>
        <w:ind w:firstLine="640"/>
        <w:jc w:val="left"/>
        <w:rPr>
          <w:rFonts w:ascii="宋体" w:eastAsia="宋体" w:hAnsi="宋体" w:cs="宋体"/>
          <w:color w:val="060606"/>
          <w:kern w:val="0"/>
          <w:sz w:val="20"/>
          <w:szCs w:val="20"/>
        </w:rPr>
      </w:pPr>
      <w:r w:rsidRPr="003B3B99">
        <w:rPr>
          <w:rFonts w:ascii="仿宋_GB2312" w:eastAsia="仿宋_GB2312" w:hAnsi="宋体" w:cs="宋体" w:hint="eastAsia"/>
          <w:color w:val="060606"/>
          <w:kern w:val="0"/>
          <w:sz w:val="32"/>
          <w:szCs w:val="32"/>
        </w:rPr>
        <w:t>机关档案工作是国家档案事业的基础，只能加强，不能削弱，做好机关档案工作最重要的环节是推行一年一度的文件材料立卷归档制度，务必引起各单位足够的重视。现将2017年度文件材料立卷归档工作的有关事项通知如下：</w:t>
      </w:r>
    </w:p>
    <w:p w:rsidR="003B3B99" w:rsidRPr="003B3B99" w:rsidRDefault="003B3B99" w:rsidP="003B3B99">
      <w:pPr>
        <w:widowControl/>
        <w:spacing w:line="378" w:lineRule="atLeast"/>
        <w:ind w:firstLine="640"/>
        <w:jc w:val="left"/>
        <w:rPr>
          <w:rFonts w:ascii="宋体" w:eastAsia="宋体" w:hAnsi="宋体" w:cs="宋体"/>
          <w:color w:val="060606"/>
          <w:kern w:val="0"/>
          <w:sz w:val="20"/>
          <w:szCs w:val="20"/>
        </w:rPr>
      </w:pPr>
      <w:r w:rsidRPr="003B3B99">
        <w:rPr>
          <w:rFonts w:ascii="黑体" w:eastAsia="黑体" w:hAnsi="宋体" w:cs="宋体" w:hint="eastAsia"/>
          <w:color w:val="060606"/>
          <w:kern w:val="0"/>
          <w:sz w:val="32"/>
          <w:szCs w:val="32"/>
        </w:rPr>
        <w:t>一、归档范围</w:t>
      </w:r>
    </w:p>
    <w:p w:rsidR="003B3B99" w:rsidRPr="003B3B99" w:rsidRDefault="003B3B99" w:rsidP="003B3B99">
      <w:pPr>
        <w:widowControl/>
        <w:spacing w:line="378" w:lineRule="atLeast"/>
        <w:ind w:firstLine="640"/>
        <w:jc w:val="left"/>
        <w:rPr>
          <w:rFonts w:ascii="宋体" w:eastAsia="宋体" w:hAnsi="宋体" w:cs="宋体"/>
          <w:color w:val="060606"/>
          <w:kern w:val="0"/>
          <w:sz w:val="20"/>
          <w:szCs w:val="20"/>
        </w:rPr>
      </w:pPr>
      <w:r w:rsidRPr="003B3B99">
        <w:rPr>
          <w:rFonts w:ascii="仿宋_GB2312" w:eastAsia="仿宋_GB2312" w:hAnsi="宋体" w:cs="宋体" w:hint="eastAsia"/>
          <w:color w:val="060606"/>
          <w:kern w:val="0"/>
          <w:sz w:val="32"/>
          <w:szCs w:val="32"/>
        </w:rPr>
        <w:t>凡是反映本机关工作活动、具有查考利用价值的文件材料均属归档范围。归档的重点是：</w:t>
      </w:r>
    </w:p>
    <w:p w:rsidR="003B3B99" w:rsidRPr="003B3B99" w:rsidRDefault="003B3B99" w:rsidP="003B3B99">
      <w:pPr>
        <w:widowControl/>
        <w:spacing w:line="378" w:lineRule="atLeast"/>
        <w:ind w:firstLine="640"/>
        <w:jc w:val="left"/>
        <w:rPr>
          <w:rFonts w:ascii="宋体" w:eastAsia="宋体" w:hAnsi="宋体" w:cs="宋体"/>
          <w:color w:val="060606"/>
          <w:kern w:val="0"/>
          <w:sz w:val="20"/>
          <w:szCs w:val="20"/>
        </w:rPr>
      </w:pPr>
      <w:r w:rsidRPr="003B3B99">
        <w:rPr>
          <w:rFonts w:ascii="仿宋_GB2312" w:eastAsia="仿宋_GB2312" w:hAnsi="宋体" w:cs="宋体" w:hint="eastAsia"/>
          <w:color w:val="060606"/>
          <w:kern w:val="0"/>
          <w:sz w:val="32"/>
          <w:szCs w:val="32"/>
        </w:rPr>
        <w:t>（一）本机关制发的全部文件材料（含红头文件、非红头文件、上报材料及报表）；</w:t>
      </w:r>
    </w:p>
    <w:p w:rsidR="003B3B99" w:rsidRPr="003B3B99" w:rsidRDefault="003B3B99" w:rsidP="003B3B99">
      <w:pPr>
        <w:widowControl/>
        <w:spacing w:line="378" w:lineRule="atLeast"/>
        <w:ind w:firstLine="640"/>
        <w:jc w:val="left"/>
        <w:rPr>
          <w:rFonts w:ascii="宋体" w:eastAsia="宋体" w:hAnsi="宋体" w:cs="宋体"/>
          <w:color w:val="060606"/>
          <w:kern w:val="0"/>
          <w:sz w:val="20"/>
          <w:szCs w:val="20"/>
        </w:rPr>
      </w:pPr>
      <w:r w:rsidRPr="003B3B99">
        <w:rPr>
          <w:rFonts w:ascii="仿宋_GB2312" w:eastAsia="仿宋_GB2312" w:hAnsi="宋体" w:cs="宋体" w:hint="eastAsia"/>
          <w:color w:val="060606"/>
          <w:kern w:val="0"/>
          <w:sz w:val="32"/>
          <w:szCs w:val="32"/>
        </w:rPr>
        <w:t>（二）上级机关颁发的属于本机关主管业务并要执行的文件材料，以及普发的、非本机关主管业务但需要贯彻执行的文件材料，上级机关召开重要会议带回来的主要文件材料；</w:t>
      </w:r>
    </w:p>
    <w:p w:rsidR="003B3B99" w:rsidRPr="003B3B99" w:rsidRDefault="003B3B99" w:rsidP="003B3B99">
      <w:pPr>
        <w:widowControl/>
        <w:spacing w:line="378" w:lineRule="atLeast"/>
        <w:ind w:firstLine="640"/>
        <w:jc w:val="left"/>
        <w:rPr>
          <w:rFonts w:ascii="宋体" w:eastAsia="宋体" w:hAnsi="宋体" w:cs="宋体"/>
          <w:color w:val="060606"/>
          <w:kern w:val="0"/>
          <w:sz w:val="20"/>
          <w:szCs w:val="20"/>
        </w:rPr>
      </w:pPr>
      <w:r w:rsidRPr="003B3B99">
        <w:rPr>
          <w:rFonts w:ascii="仿宋_GB2312" w:eastAsia="仿宋_GB2312" w:hAnsi="宋体" w:cs="宋体" w:hint="eastAsia"/>
          <w:color w:val="060606"/>
          <w:kern w:val="0"/>
          <w:sz w:val="32"/>
          <w:szCs w:val="32"/>
        </w:rPr>
        <w:t>（三）同级机关制发的非本机关主管业务但需要贯彻执行的文件材料；</w:t>
      </w:r>
    </w:p>
    <w:p w:rsidR="003B3B99" w:rsidRPr="003B3B99" w:rsidRDefault="003B3B99" w:rsidP="003B3B99">
      <w:pPr>
        <w:widowControl/>
        <w:spacing w:line="378" w:lineRule="atLeast"/>
        <w:ind w:firstLine="640"/>
        <w:jc w:val="left"/>
        <w:rPr>
          <w:rFonts w:ascii="宋体" w:eastAsia="宋体" w:hAnsi="宋体" w:cs="宋体"/>
          <w:color w:val="060606"/>
          <w:kern w:val="0"/>
          <w:sz w:val="20"/>
          <w:szCs w:val="20"/>
        </w:rPr>
      </w:pPr>
      <w:r w:rsidRPr="003B3B99">
        <w:rPr>
          <w:rFonts w:ascii="仿宋_GB2312" w:eastAsia="仿宋_GB2312" w:hAnsi="宋体" w:cs="宋体" w:hint="eastAsia"/>
          <w:color w:val="060606"/>
          <w:kern w:val="0"/>
          <w:sz w:val="32"/>
          <w:szCs w:val="32"/>
        </w:rPr>
        <w:t>（四）下级机关报送的重要文件材料。</w:t>
      </w:r>
    </w:p>
    <w:p w:rsidR="003B3B99" w:rsidRPr="003B3B99" w:rsidRDefault="003B3B99" w:rsidP="003B3B99">
      <w:pPr>
        <w:widowControl/>
        <w:spacing w:line="378" w:lineRule="atLeast"/>
        <w:ind w:firstLine="640"/>
        <w:jc w:val="left"/>
        <w:rPr>
          <w:rFonts w:ascii="宋体" w:eastAsia="宋体" w:hAnsi="宋体" w:cs="宋体"/>
          <w:color w:val="060606"/>
          <w:kern w:val="0"/>
          <w:sz w:val="20"/>
          <w:szCs w:val="20"/>
        </w:rPr>
      </w:pPr>
      <w:r w:rsidRPr="003B3B99">
        <w:rPr>
          <w:rFonts w:ascii="黑体" w:eastAsia="黑体" w:hAnsi="宋体" w:cs="宋体" w:hint="eastAsia"/>
          <w:color w:val="060606"/>
          <w:kern w:val="0"/>
          <w:sz w:val="32"/>
          <w:szCs w:val="32"/>
        </w:rPr>
        <w:t>二、归档时间</w:t>
      </w:r>
    </w:p>
    <w:p w:rsidR="003B3B99" w:rsidRPr="003B3B99" w:rsidRDefault="003B3B99" w:rsidP="003B3B99">
      <w:pPr>
        <w:widowControl/>
        <w:spacing w:line="378" w:lineRule="atLeast"/>
        <w:ind w:firstLine="640"/>
        <w:jc w:val="left"/>
        <w:rPr>
          <w:rFonts w:ascii="宋体" w:eastAsia="宋体" w:hAnsi="宋体" w:cs="宋体"/>
          <w:color w:val="060606"/>
          <w:kern w:val="0"/>
          <w:sz w:val="20"/>
          <w:szCs w:val="20"/>
        </w:rPr>
      </w:pPr>
      <w:r w:rsidRPr="003B3B99">
        <w:rPr>
          <w:rFonts w:ascii="仿宋_GB2312" w:eastAsia="仿宋_GB2312" w:hAnsi="宋体" w:cs="宋体" w:hint="eastAsia"/>
          <w:color w:val="060606"/>
          <w:kern w:val="0"/>
          <w:sz w:val="32"/>
          <w:szCs w:val="32"/>
        </w:rPr>
        <w:t>2017年度文书档案的收集、整理工作应于2018年第三季度内完成；2017年度会计档案按规范装订整理后在财务部门保存一年后再移</w:t>
      </w:r>
      <w:r w:rsidRPr="003B3B99">
        <w:rPr>
          <w:rFonts w:ascii="仿宋_GB2312" w:eastAsia="仿宋_GB2312" w:hAnsi="宋体" w:cs="宋体" w:hint="eastAsia"/>
          <w:color w:val="060606"/>
          <w:kern w:val="0"/>
          <w:sz w:val="32"/>
          <w:szCs w:val="32"/>
        </w:rPr>
        <w:lastRenderedPageBreak/>
        <w:t>交本机关档案室编目归档；基建档案在该项工程竣工验收后一个月之内进行立卷归档；设备档案开箱验收时归档；专业档案归档时间按有关规定执行。</w:t>
      </w:r>
    </w:p>
    <w:p w:rsidR="003B3B99" w:rsidRPr="003B3B99" w:rsidRDefault="003B3B99" w:rsidP="003B3B99">
      <w:pPr>
        <w:widowControl/>
        <w:spacing w:line="378" w:lineRule="atLeast"/>
        <w:ind w:firstLine="640"/>
        <w:jc w:val="left"/>
        <w:rPr>
          <w:rFonts w:ascii="宋体" w:eastAsia="宋体" w:hAnsi="宋体" w:cs="宋体"/>
          <w:color w:val="060606"/>
          <w:kern w:val="0"/>
          <w:sz w:val="20"/>
          <w:szCs w:val="20"/>
        </w:rPr>
      </w:pPr>
      <w:r w:rsidRPr="003B3B99">
        <w:rPr>
          <w:rFonts w:ascii="黑体" w:eastAsia="黑体" w:hAnsi="宋体" w:cs="宋体" w:hint="eastAsia"/>
          <w:color w:val="060606"/>
          <w:kern w:val="0"/>
          <w:sz w:val="32"/>
          <w:szCs w:val="32"/>
        </w:rPr>
        <w:t>三、归档要求</w:t>
      </w:r>
    </w:p>
    <w:p w:rsidR="003B3B99" w:rsidRPr="003B3B99" w:rsidRDefault="003B3B99" w:rsidP="003B3B99">
      <w:pPr>
        <w:widowControl/>
        <w:spacing w:line="378" w:lineRule="atLeast"/>
        <w:ind w:firstLine="640"/>
        <w:jc w:val="left"/>
        <w:rPr>
          <w:rFonts w:ascii="宋体" w:eastAsia="宋体" w:hAnsi="宋体" w:cs="宋体"/>
          <w:color w:val="060606"/>
          <w:kern w:val="0"/>
          <w:sz w:val="20"/>
          <w:szCs w:val="20"/>
        </w:rPr>
      </w:pPr>
      <w:r w:rsidRPr="003B3B99">
        <w:rPr>
          <w:rFonts w:ascii="仿宋_GB2312" w:eastAsia="仿宋_GB2312" w:hAnsi="宋体" w:cs="宋体" w:hint="eastAsia"/>
          <w:color w:val="060606"/>
          <w:kern w:val="0"/>
          <w:sz w:val="32"/>
          <w:szCs w:val="32"/>
        </w:rPr>
        <w:t>归档的文件材料应完整、准确、系统。各单位在年度立卷归档时，应同时建立各门类档案的电子目录，电子目录必须使用市档案局提供的档案室管理软件录入生成。文书档案在年度立卷的同时，应开展档案数字化工作，并使用档案软件挂接数字化全文。</w:t>
      </w:r>
    </w:p>
    <w:p w:rsidR="003B3B99" w:rsidRPr="003B3B99" w:rsidRDefault="003B3B99" w:rsidP="003B3B99">
      <w:pPr>
        <w:widowControl/>
        <w:spacing w:line="378" w:lineRule="atLeast"/>
        <w:ind w:firstLine="640"/>
        <w:jc w:val="left"/>
        <w:rPr>
          <w:rFonts w:ascii="宋体" w:eastAsia="宋体" w:hAnsi="宋体" w:cs="宋体"/>
          <w:color w:val="060606"/>
          <w:kern w:val="0"/>
          <w:sz w:val="20"/>
          <w:szCs w:val="20"/>
        </w:rPr>
      </w:pPr>
      <w:r w:rsidRPr="003B3B99">
        <w:rPr>
          <w:rFonts w:ascii="黑体" w:eastAsia="黑体" w:hAnsi="宋体" w:cs="宋体" w:hint="eastAsia"/>
          <w:color w:val="060606"/>
          <w:kern w:val="0"/>
          <w:sz w:val="32"/>
          <w:szCs w:val="32"/>
        </w:rPr>
        <w:t>四、文件材料立卷必须遵循《机关档案工作业务建设规范》所规定的程序和办法进行，不断提高各门类档案的案卷质量</w:t>
      </w:r>
    </w:p>
    <w:p w:rsidR="003B3B99" w:rsidRPr="003B3B99" w:rsidRDefault="003B3B99" w:rsidP="003B3B99">
      <w:pPr>
        <w:widowControl/>
        <w:spacing w:line="378" w:lineRule="atLeast"/>
        <w:ind w:firstLine="640"/>
        <w:jc w:val="left"/>
        <w:rPr>
          <w:rFonts w:ascii="宋体" w:eastAsia="宋体" w:hAnsi="宋体" w:cs="宋体"/>
          <w:color w:val="060606"/>
          <w:kern w:val="0"/>
          <w:sz w:val="20"/>
          <w:szCs w:val="20"/>
        </w:rPr>
      </w:pPr>
      <w:r w:rsidRPr="003B3B99">
        <w:rPr>
          <w:rFonts w:ascii="仿宋_GB2312" w:eastAsia="仿宋_GB2312" w:hAnsi="宋体" w:cs="宋体" w:hint="eastAsia"/>
          <w:color w:val="060606"/>
          <w:kern w:val="0"/>
          <w:sz w:val="32"/>
          <w:szCs w:val="32"/>
        </w:rPr>
        <w:t>希望各单位大力推行一年一度的文件材料立卷归档制度，切实加强领导，把任务落实到人，并认真解决档案工作过程中所遇到的各种困难。</w:t>
      </w:r>
    </w:p>
    <w:p w:rsidR="003B3B99" w:rsidRPr="003B3B99" w:rsidRDefault="003B3B99" w:rsidP="003B3B99">
      <w:pPr>
        <w:widowControl/>
        <w:spacing w:line="378" w:lineRule="atLeast"/>
        <w:ind w:firstLine="640"/>
        <w:jc w:val="left"/>
        <w:rPr>
          <w:rFonts w:ascii="宋体" w:eastAsia="宋体" w:hAnsi="宋体" w:cs="宋体"/>
          <w:color w:val="060606"/>
          <w:kern w:val="0"/>
          <w:sz w:val="20"/>
          <w:szCs w:val="20"/>
        </w:rPr>
      </w:pPr>
      <w:r w:rsidRPr="003B3B99">
        <w:rPr>
          <w:rFonts w:ascii="宋体" w:eastAsia="宋体" w:hAnsi="宋体" w:cs="宋体"/>
          <w:color w:val="060606"/>
          <w:kern w:val="0"/>
          <w:sz w:val="20"/>
          <w:szCs w:val="20"/>
        </w:rPr>
        <w:t> </w:t>
      </w:r>
    </w:p>
    <w:p w:rsidR="003B3B99" w:rsidRPr="003B3B99" w:rsidRDefault="003B3B99" w:rsidP="003B3B99">
      <w:pPr>
        <w:widowControl/>
        <w:spacing w:line="378" w:lineRule="atLeast"/>
        <w:ind w:firstLine="640"/>
        <w:jc w:val="left"/>
        <w:rPr>
          <w:rFonts w:ascii="宋体" w:eastAsia="宋体" w:hAnsi="宋体" w:cs="宋体"/>
          <w:color w:val="060606"/>
          <w:kern w:val="0"/>
          <w:sz w:val="20"/>
          <w:szCs w:val="20"/>
        </w:rPr>
      </w:pPr>
      <w:r w:rsidRPr="003B3B99">
        <w:rPr>
          <w:rFonts w:ascii="宋体" w:eastAsia="宋体" w:hAnsi="宋体" w:cs="宋体"/>
          <w:color w:val="060606"/>
          <w:kern w:val="0"/>
          <w:sz w:val="20"/>
          <w:szCs w:val="20"/>
        </w:rPr>
        <w:t> </w:t>
      </w:r>
    </w:p>
    <w:p w:rsidR="003B3B99" w:rsidRPr="003B3B99" w:rsidRDefault="003B3B99" w:rsidP="003B3B99">
      <w:pPr>
        <w:widowControl/>
        <w:spacing w:line="378" w:lineRule="atLeast"/>
        <w:ind w:firstLine="640"/>
        <w:jc w:val="left"/>
        <w:rPr>
          <w:rFonts w:ascii="宋体" w:eastAsia="宋体" w:hAnsi="宋体" w:cs="宋体"/>
          <w:color w:val="060606"/>
          <w:kern w:val="0"/>
          <w:sz w:val="20"/>
          <w:szCs w:val="20"/>
        </w:rPr>
      </w:pPr>
      <w:r w:rsidRPr="003B3B99">
        <w:rPr>
          <w:rFonts w:ascii="宋体" w:eastAsia="宋体" w:hAnsi="宋体" w:cs="宋体"/>
          <w:color w:val="060606"/>
          <w:kern w:val="0"/>
          <w:sz w:val="20"/>
          <w:szCs w:val="20"/>
        </w:rPr>
        <w:t> </w:t>
      </w:r>
    </w:p>
    <w:p w:rsidR="003B3B99" w:rsidRPr="003B3B99" w:rsidRDefault="003B3B99" w:rsidP="003B3B99">
      <w:pPr>
        <w:widowControl/>
        <w:spacing w:line="378" w:lineRule="atLeast"/>
        <w:ind w:firstLine="640"/>
        <w:jc w:val="left"/>
        <w:rPr>
          <w:rFonts w:ascii="宋体" w:eastAsia="宋体" w:hAnsi="宋体" w:cs="宋体"/>
          <w:color w:val="060606"/>
          <w:kern w:val="0"/>
          <w:sz w:val="20"/>
          <w:szCs w:val="20"/>
        </w:rPr>
      </w:pPr>
      <w:r w:rsidRPr="003B3B99">
        <w:rPr>
          <w:rFonts w:ascii="宋体" w:eastAsia="宋体" w:hAnsi="宋体" w:cs="宋体"/>
          <w:color w:val="060606"/>
          <w:kern w:val="0"/>
          <w:sz w:val="20"/>
          <w:szCs w:val="20"/>
        </w:rPr>
        <w:t> </w:t>
      </w:r>
    </w:p>
    <w:p w:rsidR="003B3B99" w:rsidRPr="003B3B99" w:rsidRDefault="003B3B99" w:rsidP="003B3B99">
      <w:pPr>
        <w:widowControl/>
        <w:spacing w:line="378" w:lineRule="atLeast"/>
        <w:jc w:val="left"/>
        <w:rPr>
          <w:rFonts w:ascii="宋体" w:eastAsia="宋体" w:hAnsi="宋体" w:cs="宋体"/>
          <w:color w:val="060606"/>
          <w:kern w:val="0"/>
          <w:sz w:val="20"/>
          <w:szCs w:val="20"/>
        </w:rPr>
      </w:pPr>
      <w:r>
        <w:rPr>
          <w:rFonts w:ascii="仿宋_GB2312" w:eastAsia="仿宋_GB2312" w:hAnsi="宋体" w:cs="宋体" w:hint="eastAsia"/>
          <w:color w:val="060606"/>
          <w:kern w:val="0"/>
          <w:sz w:val="32"/>
          <w:szCs w:val="32"/>
        </w:rPr>
        <w:t xml:space="preserve">                                   </w:t>
      </w:r>
      <w:r w:rsidR="00CF781B">
        <w:rPr>
          <w:rFonts w:ascii="仿宋_GB2312" w:eastAsia="仿宋_GB2312" w:hAnsi="宋体" w:cs="宋体" w:hint="eastAsia"/>
          <w:color w:val="060606"/>
          <w:kern w:val="0"/>
          <w:sz w:val="32"/>
          <w:szCs w:val="32"/>
        </w:rPr>
        <w:t xml:space="preserve">          </w:t>
      </w:r>
      <w:r w:rsidRPr="003B3B99">
        <w:rPr>
          <w:rFonts w:ascii="仿宋_GB2312" w:eastAsia="仿宋_GB2312" w:hAnsi="宋体" w:cs="宋体" w:hint="eastAsia"/>
          <w:color w:val="060606"/>
          <w:kern w:val="0"/>
          <w:sz w:val="32"/>
          <w:szCs w:val="32"/>
        </w:rPr>
        <w:t xml:space="preserve"> </w:t>
      </w:r>
      <w:r w:rsidR="00CF781B">
        <w:rPr>
          <w:rFonts w:ascii="仿宋_GB2312" w:eastAsia="仿宋_GB2312" w:hAnsi="宋体" w:cs="宋体" w:hint="eastAsia"/>
          <w:color w:val="060606"/>
          <w:kern w:val="0"/>
          <w:sz w:val="32"/>
          <w:szCs w:val="32"/>
        </w:rPr>
        <w:t xml:space="preserve"> </w:t>
      </w:r>
      <w:r w:rsidRPr="003B3B99">
        <w:rPr>
          <w:rFonts w:ascii="仿宋_GB2312" w:eastAsia="仿宋_GB2312" w:hAnsi="宋体" w:cs="宋体" w:hint="eastAsia"/>
          <w:color w:val="060606"/>
          <w:kern w:val="0"/>
          <w:sz w:val="32"/>
          <w:szCs w:val="32"/>
        </w:rPr>
        <w:t>莆田市档案局</w:t>
      </w:r>
    </w:p>
    <w:p w:rsidR="003B3B99" w:rsidRPr="003B3B99" w:rsidRDefault="003B3B99" w:rsidP="003B3B99">
      <w:pPr>
        <w:widowControl/>
        <w:spacing w:line="378" w:lineRule="atLeast"/>
        <w:ind w:firstLine="480"/>
        <w:jc w:val="left"/>
        <w:rPr>
          <w:rFonts w:ascii="宋体" w:eastAsia="宋体" w:hAnsi="宋体" w:cs="宋体"/>
          <w:color w:val="060606"/>
          <w:kern w:val="0"/>
          <w:sz w:val="20"/>
          <w:szCs w:val="20"/>
        </w:rPr>
      </w:pPr>
      <w:r w:rsidRPr="003B3B99">
        <w:rPr>
          <w:rFonts w:ascii="仿宋_GB2312" w:eastAsia="仿宋_GB2312" w:hAnsi="宋体" w:cs="宋体" w:hint="eastAsia"/>
          <w:color w:val="060606"/>
          <w:kern w:val="0"/>
          <w:sz w:val="32"/>
          <w:szCs w:val="32"/>
        </w:rPr>
        <w:t>  </w:t>
      </w:r>
      <w:r>
        <w:rPr>
          <w:rFonts w:ascii="仿宋_GB2312" w:eastAsia="仿宋_GB2312" w:hAnsi="宋体" w:cs="宋体" w:hint="eastAsia"/>
          <w:color w:val="060606"/>
          <w:kern w:val="0"/>
          <w:sz w:val="32"/>
          <w:szCs w:val="32"/>
        </w:rPr>
        <w:t>                            </w:t>
      </w:r>
      <w:r w:rsidR="00CF781B">
        <w:rPr>
          <w:rFonts w:ascii="仿宋_GB2312" w:eastAsia="仿宋_GB2312" w:hAnsi="宋体" w:cs="宋体" w:hint="eastAsia"/>
          <w:color w:val="060606"/>
          <w:kern w:val="0"/>
          <w:sz w:val="32"/>
          <w:szCs w:val="32"/>
        </w:rPr>
        <w:t xml:space="preserve">          </w:t>
      </w:r>
      <w:r w:rsidRPr="003B3B99">
        <w:rPr>
          <w:rFonts w:ascii="仿宋_GB2312" w:eastAsia="仿宋_GB2312" w:hAnsi="宋体" w:cs="宋体" w:hint="eastAsia"/>
          <w:color w:val="060606"/>
          <w:kern w:val="0"/>
          <w:sz w:val="32"/>
          <w:szCs w:val="32"/>
        </w:rPr>
        <w:t> </w:t>
      </w:r>
      <w:r w:rsidRPr="003B3B99">
        <w:rPr>
          <w:rFonts w:ascii="仿宋_GB2312" w:eastAsia="仿宋_GB2312" w:hAnsi="宋体" w:cs="宋体" w:hint="eastAsia"/>
          <w:color w:val="060606"/>
          <w:kern w:val="0"/>
          <w:sz w:val="32"/>
          <w:szCs w:val="32"/>
        </w:rPr>
        <w:t>2018年4月27日</w:t>
      </w:r>
      <w:r w:rsidRPr="003B3B99">
        <w:rPr>
          <w:rFonts w:ascii="仿宋_GB2312" w:eastAsia="仿宋_GB2312" w:hAnsi="宋体" w:cs="宋体" w:hint="eastAsia"/>
          <w:color w:val="060606"/>
          <w:kern w:val="0"/>
          <w:sz w:val="32"/>
          <w:szCs w:val="32"/>
        </w:rPr>
        <w:t> </w:t>
      </w:r>
    </w:p>
    <w:p w:rsidR="00642FA9" w:rsidRDefault="00642FA9"/>
    <w:sectPr w:rsidR="00642FA9" w:rsidSect="00C25BEE">
      <w:pgSz w:w="11906" w:h="16838"/>
      <w:pgMar w:top="567" w:right="1134" w:bottom="567"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5BEE" w:rsidRDefault="00C25BEE" w:rsidP="00C25BEE">
      <w:r>
        <w:separator/>
      </w:r>
    </w:p>
  </w:endnote>
  <w:endnote w:type="continuationSeparator" w:id="1">
    <w:p w:rsidR="00C25BEE" w:rsidRDefault="00C25BEE" w:rsidP="00C25BE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5BEE" w:rsidRDefault="00C25BEE" w:rsidP="00C25BEE">
      <w:r>
        <w:separator/>
      </w:r>
    </w:p>
  </w:footnote>
  <w:footnote w:type="continuationSeparator" w:id="1">
    <w:p w:rsidR="00C25BEE" w:rsidRDefault="00C25BEE" w:rsidP="00C25BE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B3B99"/>
    <w:rsid w:val="00051F07"/>
    <w:rsid w:val="003B3B99"/>
    <w:rsid w:val="00642FA9"/>
    <w:rsid w:val="006A04D6"/>
    <w:rsid w:val="00C25BEE"/>
    <w:rsid w:val="00CF781B"/>
    <w:rsid w:val="00F611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F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25B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25BEE"/>
    <w:rPr>
      <w:sz w:val="18"/>
      <w:szCs w:val="18"/>
    </w:rPr>
  </w:style>
  <w:style w:type="paragraph" w:styleId="a4">
    <w:name w:val="footer"/>
    <w:basedOn w:val="a"/>
    <w:link w:val="Char0"/>
    <w:uiPriority w:val="99"/>
    <w:semiHidden/>
    <w:unhideWhenUsed/>
    <w:rsid w:val="00C25BE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25BEE"/>
    <w:rPr>
      <w:sz w:val="18"/>
      <w:szCs w:val="18"/>
    </w:rPr>
  </w:style>
</w:styles>
</file>

<file path=word/webSettings.xml><?xml version="1.0" encoding="utf-8"?>
<w:webSettings xmlns:r="http://schemas.openxmlformats.org/officeDocument/2006/relationships" xmlns:w="http://schemas.openxmlformats.org/wordprocessingml/2006/main">
  <w:divs>
    <w:div w:id="65612186">
      <w:bodyDiv w:val="1"/>
      <w:marLeft w:val="0"/>
      <w:marRight w:val="0"/>
      <w:marTop w:val="0"/>
      <w:marBottom w:val="0"/>
      <w:divBdr>
        <w:top w:val="none" w:sz="0" w:space="0" w:color="auto"/>
        <w:left w:val="none" w:sz="0" w:space="0" w:color="auto"/>
        <w:bottom w:val="none" w:sz="0" w:space="0" w:color="auto"/>
        <w:right w:val="none" w:sz="0" w:space="0" w:color="auto"/>
      </w:divBdr>
      <w:divsChild>
        <w:div w:id="722951857">
          <w:marLeft w:val="750"/>
          <w:marRight w:val="750"/>
          <w:marTop w:val="0"/>
          <w:marBottom w:val="0"/>
          <w:divBdr>
            <w:top w:val="single" w:sz="6" w:space="0" w:color="CCCCCC"/>
            <w:left w:val="single" w:sz="6" w:space="0" w:color="CCCCCC"/>
            <w:bottom w:val="single" w:sz="6" w:space="0" w:color="CCCCCC"/>
            <w:right w:val="single" w:sz="6" w:space="0" w:color="CCCCCC"/>
          </w:divBdr>
        </w:div>
        <w:div w:id="1277366036">
          <w:marLeft w:val="0"/>
          <w:marRight w:val="0"/>
          <w:marTop w:val="0"/>
          <w:marBottom w:val="0"/>
          <w:divBdr>
            <w:top w:val="single" w:sz="6" w:space="8" w:color="CCCCCC"/>
            <w:left w:val="single" w:sz="6" w:space="31" w:color="CCCCCC"/>
            <w:bottom w:val="single" w:sz="6" w:space="8" w:color="CCCCCC"/>
            <w:right w:val="single" w:sz="6" w:space="31" w:color="CCCCCC"/>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128</Words>
  <Characters>736</Characters>
  <Application>Microsoft Office Word</Application>
  <DocSecurity>0</DocSecurity>
  <Lines>6</Lines>
  <Paragraphs>1</Paragraphs>
  <ScaleCrop>false</ScaleCrop>
  <Company>微软中国</Company>
  <LinksUpToDate>false</LinksUpToDate>
  <CharactersWithSpaces>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蔡亚琼</dc:creator>
  <cp:keywords/>
  <dc:description/>
  <cp:lastModifiedBy>蔡亚琼</cp:lastModifiedBy>
  <cp:revision>4</cp:revision>
  <cp:lastPrinted>2018-05-29T00:47:00Z</cp:lastPrinted>
  <dcterms:created xsi:type="dcterms:W3CDTF">2018-05-15T00:45:00Z</dcterms:created>
  <dcterms:modified xsi:type="dcterms:W3CDTF">2018-07-10T08:09:00Z</dcterms:modified>
</cp:coreProperties>
</file>